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160F" w14:textId="4C12C088" w:rsidR="00CB07D1" w:rsidRPr="006663A6" w:rsidRDefault="00317323" w:rsidP="00CB07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663A6">
        <w:rPr>
          <w:rFonts w:ascii="Arial" w:hAnsi="Arial" w:cs="Arial"/>
          <w:sz w:val="28"/>
          <w:szCs w:val="28"/>
        </w:rPr>
        <w:t>RESP 101: a 3-step guide to maximizing its total savings potential</w:t>
      </w:r>
    </w:p>
    <w:p w14:paraId="1B069758" w14:textId="77777777" w:rsidR="006549D7" w:rsidRPr="006663A6" w:rsidRDefault="006549D7" w:rsidP="00CB07D1">
      <w:pPr>
        <w:spacing w:after="0" w:line="240" w:lineRule="auto"/>
        <w:rPr>
          <w:rFonts w:ascii="Arial" w:hAnsi="Arial" w:cs="Arial"/>
        </w:rPr>
      </w:pPr>
    </w:p>
    <w:p w14:paraId="32F7B9EA" w14:textId="3ABDE410" w:rsidR="00CB07D1" w:rsidRPr="006663A6" w:rsidRDefault="00516613" w:rsidP="00CB07D1">
      <w:pPr>
        <w:spacing w:after="0" w:line="240" w:lineRule="auto"/>
        <w:rPr>
          <w:rFonts w:ascii="Arial" w:hAnsi="Arial" w:cs="Arial"/>
        </w:rPr>
      </w:pPr>
      <w:r w:rsidRPr="006663A6">
        <w:rPr>
          <w:rFonts w:ascii="Arial" w:hAnsi="Arial" w:cs="Arial"/>
          <w:noProof/>
        </w:rPr>
        <w:drawing>
          <wp:inline distT="0" distB="0" distL="0" distR="0" wp14:anchorId="5D0FE765" wp14:editId="75AD565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5D63" w14:textId="77777777" w:rsidR="00CB07D1" w:rsidRPr="006663A6" w:rsidRDefault="00CB07D1" w:rsidP="00CB07D1">
      <w:pPr>
        <w:spacing w:after="0" w:line="240" w:lineRule="auto"/>
        <w:rPr>
          <w:rFonts w:ascii="Arial" w:hAnsi="Arial" w:cs="Arial"/>
        </w:rPr>
      </w:pPr>
    </w:p>
    <w:p w14:paraId="1E418E3C" w14:textId="6C36D5E9" w:rsidR="005A46BF" w:rsidRPr="006663A6" w:rsidRDefault="00317323" w:rsidP="005A46BF">
      <w:pPr>
        <w:spacing w:after="0" w:line="240" w:lineRule="auto"/>
        <w:rPr>
          <w:rFonts w:ascii="Arial" w:hAnsi="Arial" w:cs="Arial"/>
        </w:rPr>
      </w:pPr>
      <w:r w:rsidRPr="006663A6">
        <w:rPr>
          <w:rFonts w:ascii="Arial" w:hAnsi="Arial" w:cs="Arial"/>
        </w:rPr>
        <w:t xml:space="preserve">Did you know that only half of Canadian families are </w:t>
      </w:r>
      <w:r w:rsidR="005A46BF" w:rsidRPr="006663A6">
        <w:rPr>
          <w:rFonts w:ascii="Arial" w:hAnsi="Arial" w:cs="Arial"/>
        </w:rPr>
        <w:t>taking advantage of the Registered Education Savings Plan (RESP)?</w:t>
      </w:r>
      <w:r w:rsidR="006549D7" w:rsidRPr="006663A6">
        <w:rPr>
          <w:rFonts w:ascii="Arial" w:hAnsi="Arial" w:cs="Arial"/>
        </w:rPr>
        <w:t xml:space="preserve"> </w:t>
      </w:r>
      <w:r w:rsidR="005A46BF" w:rsidRPr="006663A6">
        <w:rPr>
          <w:rFonts w:ascii="Arial" w:hAnsi="Arial" w:cs="Arial"/>
        </w:rPr>
        <w:t>With the RESP contribution deadline around the corner, there’s a massive opportunity to kick-start your own child’s (or grandchild’s) post-secondary savings into high gear going forward.</w:t>
      </w:r>
    </w:p>
    <w:p w14:paraId="53FA4AA5" w14:textId="77777777" w:rsidR="005A46BF" w:rsidRPr="006663A6" w:rsidRDefault="005A46BF" w:rsidP="005A46BF">
      <w:pPr>
        <w:spacing w:after="0" w:line="240" w:lineRule="auto"/>
        <w:rPr>
          <w:rFonts w:ascii="Arial" w:hAnsi="Arial" w:cs="Arial"/>
        </w:rPr>
      </w:pPr>
    </w:p>
    <w:p w14:paraId="6F71E523" w14:textId="41EB7384" w:rsidR="005F6787" w:rsidRPr="006663A6" w:rsidRDefault="005A46BF" w:rsidP="006663A6">
      <w:pPr>
        <w:spacing w:after="0" w:line="240" w:lineRule="auto"/>
        <w:rPr>
          <w:rFonts w:ascii="Arial" w:hAnsi="Arial" w:cs="Arial"/>
        </w:rPr>
      </w:pPr>
      <w:r w:rsidRPr="006663A6">
        <w:rPr>
          <w:rFonts w:ascii="Arial" w:hAnsi="Arial" w:cs="Arial"/>
        </w:rPr>
        <w:t xml:space="preserve">Here are 3 steps on how to truly maximize the total savings potential of </w:t>
      </w:r>
      <w:proofErr w:type="gramStart"/>
      <w:r w:rsidRPr="006663A6">
        <w:rPr>
          <w:rFonts w:ascii="Arial" w:hAnsi="Arial" w:cs="Arial"/>
        </w:rPr>
        <w:t>an</w:t>
      </w:r>
      <w:proofErr w:type="gramEnd"/>
      <w:r w:rsidRPr="006663A6">
        <w:rPr>
          <w:rFonts w:ascii="Arial" w:hAnsi="Arial" w:cs="Arial"/>
        </w:rPr>
        <w:t xml:space="preserve"> RESP: </w:t>
      </w:r>
      <w:hyperlink r:id="rId5" w:history="1">
        <w:r w:rsidR="000C6039" w:rsidRPr="006663A6">
          <w:rPr>
            <w:rStyle w:val="Hyperlink"/>
            <w:rFonts w:ascii="Arial" w:hAnsi="Arial" w:cs="Arial"/>
          </w:rPr>
          <w:t>https://bit.ly/3F9SFt1</w:t>
        </w:r>
      </w:hyperlink>
      <w:r w:rsidR="00965353" w:rsidRPr="006663A6">
        <w:rPr>
          <w:rFonts w:ascii="Arial" w:hAnsi="Arial" w:cs="Arial"/>
        </w:rPr>
        <w:t xml:space="preserve">. </w:t>
      </w:r>
      <w:r w:rsidR="0087088A" w:rsidRPr="006663A6">
        <w:rPr>
          <w:rFonts w:ascii="Arial" w:hAnsi="Arial" w:cs="Arial"/>
        </w:rPr>
        <w:t xml:space="preserve">Brought to you </w:t>
      </w:r>
      <w:r w:rsidR="00367DBA" w:rsidRPr="006663A6">
        <w:rPr>
          <w:rFonts w:ascii="Arial" w:hAnsi="Arial" w:cs="Arial"/>
        </w:rPr>
        <w:t>b</w:t>
      </w:r>
      <w:r w:rsidR="0087088A" w:rsidRPr="006663A6">
        <w:rPr>
          <w:rFonts w:ascii="Arial" w:hAnsi="Arial" w:cs="Arial"/>
        </w:rPr>
        <w:t>y Educators Financial Group.</w:t>
      </w:r>
    </w:p>
    <w:sectPr w:rsidR="005F6787" w:rsidRPr="00666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1"/>
    <w:rsid w:val="000C6039"/>
    <w:rsid w:val="00317323"/>
    <w:rsid w:val="00367DBA"/>
    <w:rsid w:val="00382C85"/>
    <w:rsid w:val="00516613"/>
    <w:rsid w:val="005A46BF"/>
    <w:rsid w:val="005F6787"/>
    <w:rsid w:val="006549D7"/>
    <w:rsid w:val="006663A6"/>
    <w:rsid w:val="0087088A"/>
    <w:rsid w:val="00965353"/>
    <w:rsid w:val="00CB07D1"/>
    <w:rsid w:val="00CE7E48"/>
    <w:rsid w:val="00D60147"/>
    <w:rsid w:val="00F26570"/>
    <w:rsid w:val="00F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8DEA"/>
  <w15:chartTrackingRefBased/>
  <w15:docId w15:val="{AED7123A-D888-44E9-BB7C-7D0E56F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7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7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F9SFt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86</Words>
  <Characters>482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Pang</dc:creator>
  <cp:keywords/>
  <dc:description/>
  <cp:lastModifiedBy>Gabrielle Burghardt</cp:lastModifiedBy>
  <cp:revision>9</cp:revision>
  <dcterms:created xsi:type="dcterms:W3CDTF">2022-09-18T20:20:00Z</dcterms:created>
  <dcterms:modified xsi:type="dcterms:W3CDTF">2022-10-26T19:03:00Z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95e010fccf29bee2a069ced724800e3e6f1900291a9e65907ec6fda9db266bcc</vt:lpwstr>
  </property>
</Properties>
</file>